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4DB2B" w14:textId="77777777" w:rsidR="00B11BD0" w:rsidRPr="00B11BD0" w:rsidRDefault="00B11BD0" w:rsidP="00871D4B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284" w:type="dxa"/>
        <w:tblBorders>
          <w:insideH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7371"/>
      </w:tblGrid>
      <w:tr w:rsidR="00AA3048" w14:paraId="4DF4DB2F" w14:textId="77777777" w:rsidTr="00A13F97">
        <w:trPr>
          <w:trHeight w:val="688"/>
        </w:trPr>
        <w:tc>
          <w:tcPr>
            <w:tcW w:w="9284" w:type="dxa"/>
            <w:gridSpan w:val="2"/>
            <w:shd w:val="clear" w:color="auto" w:fill="auto"/>
          </w:tcPr>
          <w:p w14:paraId="4DF4DB2C" w14:textId="062B4619" w:rsidR="00AA3048" w:rsidRDefault="008C360A" w:rsidP="00646A73">
            <w:pPr>
              <w:pStyle w:val="Stronatytuowa"/>
              <w:tabs>
                <w:tab w:val="right" w:pos="9072"/>
              </w:tabs>
              <w:spacing w:before="0"/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ZAŁĄCZNIK NR 1</w:t>
            </w:r>
            <w:r w:rsidR="00A13F97">
              <w:rPr>
                <w:b/>
                <w:sz w:val="48"/>
                <w:szCs w:val="48"/>
              </w:rPr>
              <w:t xml:space="preserve"> DO STWIORB</w:t>
            </w:r>
          </w:p>
          <w:p w14:paraId="4DF4DB2D" w14:textId="77777777" w:rsidR="00AA3048" w:rsidRPr="004F193C" w:rsidRDefault="00AA3048" w:rsidP="008E1F00">
            <w:pPr>
              <w:pStyle w:val="Stronatytuowa"/>
              <w:tabs>
                <w:tab w:val="right" w:pos="9072"/>
              </w:tabs>
              <w:spacing w:before="0"/>
              <w:ind w:left="1985"/>
              <w:jc w:val="center"/>
              <w:rPr>
                <w:b/>
              </w:rPr>
            </w:pPr>
          </w:p>
          <w:p w14:paraId="4DF4DB2E" w14:textId="77777777" w:rsidR="00AA3048" w:rsidRDefault="00AA3048" w:rsidP="008E1F00">
            <w:pPr>
              <w:pStyle w:val="Stopka"/>
              <w:ind w:right="-6"/>
              <w:rPr>
                <w:b/>
                <w:bCs/>
                <w:sz w:val="24"/>
              </w:rPr>
            </w:pPr>
          </w:p>
        </w:tc>
      </w:tr>
      <w:tr w:rsidR="00AA3048" w:rsidRPr="00872B4A" w14:paraId="4DF4DB32" w14:textId="77777777" w:rsidTr="001B318C">
        <w:trPr>
          <w:trHeight w:val="599"/>
        </w:trPr>
        <w:tc>
          <w:tcPr>
            <w:tcW w:w="1913" w:type="dxa"/>
            <w:shd w:val="clear" w:color="auto" w:fill="auto"/>
          </w:tcPr>
          <w:p w14:paraId="4DF4DB30" w14:textId="77777777" w:rsidR="00AA3048" w:rsidRPr="0045496F" w:rsidRDefault="004E50D1" w:rsidP="008E1F00">
            <w:pPr>
              <w:tabs>
                <w:tab w:val="right" w:pos="9072"/>
              </w:tabs>
              <w:spacing w:before="120"/>
              <w:rPr>
                <w:rFonts w:ascii="Arial Narrow" w:hAnsi="Arial Narrow"/>
                <w:i/>
                <w:iCs/>
                <w:sz w:val="20"/>
                <w:szCs w:val="20"/>
              </w:rPr>
            </w:pPr>
            <w:r>
              <w:rPr>
                <w:rFonts w:ascii="Arial Narrow" w:hAnsi="Arial Narrow"/>
                <w:i/>
                <w:iCs/>
                <w:sz w:val="20"/>
                <w:szCs w:val="20"/>
              </w:rPr>
              <w:t>Tytuł projektu</w:t>
            </w:r>
            <w:r w:rsidR="00AA3048" w:rsidRPr="0045496F">
              <w:rPr>
                <w:rFonts w:ascii="Arial Narrow" w:hAnsi="Arial Narrow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371" w:type="dxa"/>
            <w:shd w:val="clear" w:color="auto" w:fill="auto"/>
          </w:tcPr>
          <w:p w14:paraId="4DF4DB31" w14:textId="2E801954" w:rsidR="00AA3048" w:rsidRPr="001B318C" w:rsidRDefault="000B0E07" w:rsidP="001B318C">
            <w:pPr>
              <w:spacing w:after="0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PRZE</w:t>
            </w:r>
            <w:r w:rsidR="007138EA" w:rsidRPr="007138EA">
              <w:rPr>
                <w:rFonts w:ascii="Arial" w:hAnsi="Arial" w:cs="Arial"/>
                <w:szCs w:val="28"/>
              </w:rPr>
              <w:t xml:space="preserve">BUDOWA </w:t>
            </w:r>
            <w:r>
              <w:rPr>
                <w:rFonts w:ascii="Arial" w:hAnsi="Arial" w:cs="Arial"/>
                <w:szCs w:val="28"/>
              </w:rPr>
              <w:t>SIEC</w:t>
            </w:r>
            <w:r w:rsidR="001B318C">
              <w:rPr>
                <w:rFonts w:ascii="Arial" w:hAnsi="Arial" w:cs="Arial"/>
                <w:szCs w:val="28"/>
              </w:rPr>
              <w:t xml:space="preserve">I CIEPŁOWNICZEJ </w:t>
            </w:r>
            <w:r>
              <w:rPr>
                <w:rFonts w:ascii="Arial" w:hAnsi="Arial" w:cs="Arial"/>
                <w:szCs w:val="28"/>
              </w:rPr>
              <w:t xml:space="preserve">USYTUOWANEJ </w:t>
            </w:r>
            <w:r w:rsidR="001B318C">
              <w:rPr>
                <w:rFonts w:ascii="Arial" w:hAnsi="Arial" w:cs="Arial"/>
                <w:szCs w:val="28"/>
              </w:rPr>
              <w:t xml:space="preserve">NA TERENIE </w:t>
            </w:r>
            <w:r>
              <w:rPr>
                <w:rFonts w:ascii="Arial" w:hAnsi="Arial" w:cs="Arial"/>
                <w:szCs w:val="28"/>
              </w:rPr>
              <w:t>U</w:t>
            </w:r>
            <w:r w:rsidR="001B318C">
              <w:rPr>
                <w:rFonts w:ascii="Arial" w:hAnsi="Arial" w:cs="Arial"/>
                <w:szCs w:val="28"/>
              </w:rPr>
              <w:t>M</w:t>
            </w:r>
            <w:r>
              <w:rPr>
                <w:rFonts w:ascii="Arial" w:hAnsi="Arial" w:cs="Arial"/>
                <w:szCs w:val="28"/>
              </w:rPr>
              <w:t>G</w:t>
            </w:r>
            <w:r w:rsidR="001B318C">
              <w:rPr>
                <w:rFonts w:ascii="Arial" w:hAnsi="Arial" w:cs="Arial"/>
                <w:szCs w:val="28"/>
              </w:rPr>
              <w:t xml:space="preserve"> </w:t>
            </w:r>
            <w:r>
              <w:rPr>
                <w:rFonts w:ascii="Arial" w:hAnsi="Arial" w:cs="Arial"/>
                <w:szCs w:val="28"/>
              </w:rPr>
              <w:t xml:space="preserve">PRZY UL. MORSKIEJ 81-87 </w:t>
            </w:r>
            <w:r w:rsidR="001B318C">
              <w:rPr>
                <w:rFonts w:ascii="Arial" w:hAnsi="Arial" w:cs="Arial"/>
                <w:szCs w:val="28"/>
              </w:rPr>
              <w:t>W GDYNI</w:t>
            </w:r>
          </w:p>
        </w:tc>
      </w:tr>
      <w:tr w:rsidR="00AA3048" w:rsidRPr="00872B4A" w14:paraId="4DF4DB35" w14:textId="77777777" w:rsidTr="00A13F97">
        <w:trPr>
          <w:trHeight w:val="1176"/>
        </w:trPr>
        <w:tc>
          <w:tcPr>
            <w:tcW w:w="1913" w:type="dxa"/>
            <w:shd w:val="clear" w:color="auto" w:fill="auto"/>
          </w:tcPr>
          <w:p w14:paraId="4DF4DB33" w14:textId="77777777" w:rsidR="00AA3048" w:rsidRPr="0045496F" w:rsidRDefault="004E50D1" w:rsidP="008E1F00">
            <w:pPr>
              <w:tabs>
                <w:tab w:val="right" w:pos="9072"/>
              </w:tabs>
              <w:spacing w:before="120"/>
              <w:rPr>
                <w:rFonts w:ascii="Arial Narrow" w:hAnsi="Arial Narrow"/>
                <w:i/>
                <w:iCs/>
                <w:sz w:val="20"/>
                <w:szCs w:val="20"/>
              </w:rPr>
            </w:pPr>
            <w:r>
              <w:rPr>
                <w:rFonts w:ascii="Arial Narrow" w:hAnsi="Arial Narrow"/>
                <w:i/>
                <w:iCs/>
                <w:sz w:val="20"/>
                <w:szCs w:val="20"/>
              </w:rPr>
              <w:t>Nazwa zadania:</w:t>
            </w:r>
          </w:p>
        </w:tc>
        <w:tc>
          <w:tcPr>
            <w:tcW w:w="7371" w:type="dxa"/>
            <w:shd w:val="clear" w:color="auto" w:fill="auto"/>
          </w:tcPr>
          <w:p w14:paraId="4DF4DB34" w14:textId="14BAE3A4" w:rsidR="00AA3048" w:rsidRDefault="000B0E07" w:rsidP="00646A73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>Prze</w:t>
            </w:r>
            <w:r w:rsidR="00646A73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>budowa sieci ciepłownicze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>j usytuowa</w:t>
            </w:r>
            <w:r w:rsidR="00646A73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nej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>przy ul. Morskiej 81-87 oraz w rejo</w:t>
            </w:r>
            <w:r w:rsidR="00646A73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nie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ul. Grabowo </w:t>
            </w:r>
            <w:r w:rsidR="00646A73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>w Gdyni</w:t>
            </w:r>
          </w:p>
        </w:tc>
      </w:tr>
    </w:tbl>
    <w:p w14:paraId="4DF4DB37" w14:textId="77777777" w:rsidR="00A13F97" w:rsidRDefault="00A13F97" w:rsidP="00BB6293">
      <w:pPr>
        <w:rPr>
          <w:rFonts w:ascii="Arial" w:hAnsi="Arial" w:cs="Arial"/>
          <w:spacing w:val="-4"/>
          <w:sz w:val="24"/>
          <w:szCs w:val="24"/>
        </w:rPr>
      </w:pPr>
    </w:p>
    <w:p w14:paraId="25E69829" w14:textId="0646965C" w:rsidR="008C360A" w:rsidRPr="000B0E07" w:rsidRDefault="008C360A" w:rsidP="00BA2953">
      <w:pPr>
        <w:spacing w:after="0"/>
        <w:ind w:right="1003"/>
        <w:jc w:val="center"/>
        <w:rPr>
          <w:rFonts w:ascii="Calibri" w:eastAsia="Calibri" w:hAnsi="Calibri" w:cs="Calibri"/>
          <w:i/>
          <w:lang w:eastAsia="pl-PL"/>
        </w:rPr>
      </w:pPr>
      <w:r w:rsidRPr="008C360A">
        <w:rPr>
          <w:rFonts w:ascii="Calibri" w:eastAsia="Calibri" w:hAnsi="Calibri" w:cs="Calibri"/>
          <w:i/>
          <w:lang w:eastAsia="pl-PL"/>
        </w:rPr>
        <w:t>Niniejszy dokument zawiera opis i zestawienie materiałów</w:t>
      </w:r>
      <w:r w:rsidR="000B0E07">
        <w:rPr>
          <w:rFonts w:ascii="Calibri" w:eastAsia="Calibri" w:hAnsi="Calibri" w:cs="Calibri"/>
          <w:i/>
          <w:lang w:eastAsia="pl-PL"/>
        </w:rPr>
        <w:t xml:space="preserve"> </w:t>
      </w:r>
      <w:r w:rsidRPr="008C360A">
        <w:rPr>
          <w:rFonts w:ascii="Calibri" w:eastAsia="Calibri" w:hAnsi="Calibri" w:cs="Calibri"/>
          <w:i/>
          <w:lang w:eastAsia="pl-PL"/>
        </w:rPr>
        <w:t>przekazanych</w:t>
      </w:r>
      <w:r w:rsidR="000B0E07">
        <w:rPr>
          <w:rFonts w:ascii="Calibri" w:eastAsia="Calibri" w:hAnsi="Calibri" w:cs="Calibri"/>
          <w:i/>
          <w:lang w:eastAsia="pl-PL"/>
        </w:rPr>
        <w:t xml:space="preserve"> </w:t>
      </w:r>
      <w:r w:rsidRPr="008C360A">
        <w:rPr>
          <w:rFonts w:ascii="Calibri" w:eastAsia="Calibri" w:hAnsi="Calibri" w:cs="Calibri"/>
          <w:i/>
          <w:lang w:eastAsia="pl-PL"/>
        </w:rPr>
        <w:t>Wykonawcy przez Zamawiającego.</w:t>
      </w:r>
      <w:r w:rsidR="000B0E07">
        <w:rPr>
          <w:rFonts w:ascii="Calibri" w:eastAsia="Calibri" w:hAnsi="Calibri" w:cs="Calibri"/>
          <w:i/>
          <w:lang w:eastAsia="pl-PL"/>
        </w:rPr>
        <w:t xml:space="preserve"> Materiały dotyczą realizacji Zadania nr 2.</w:t>
      </w:r>
    </w:p>
    <w:p w14:paraId="1A682979" w14:textId="1963D0C6" w:rsidR="008C360A" w:rsidRPr="008C360A" w:rsidRDefault="008C360A" w:rsidP="00BA2953">
      <w:pPr>
        <w:spacing w:after="60" w:line="259" w:lineRule="auto"/>
        <w:ind w:left="1395" w:hanging="10"/>
        <w:jc w:val="center"/>
        <w:rPr>
          <w:rFonts w:ascii="Calibri" w:eastAsia="Calibri" w:hAnsi="Calibri" w:cs="Calibri"/>
          <w:sz w:val="20"/>
          <w:lang w:eastAsia="pl-PL"/>
        </w:rPr>
      </w:pPr>
    </w:p>
    <w:tbl>
      <w:tblPr>
        <w:tblStyle w:val="TableGrid"/>
        <w:tblW w:w="9150" w:type="dxa"/>
        <w:jc w:val="center"/>
        <w:tblInd w:w="0" w:type="dxa"/>
        <w:tblLook w:val="04A0" w:firstRow="1" w:lastRow="0" w:firstColumn="1" w:lastColumn="0" w:noHBand="0" w:noVBand="1"/>
      </w:tblPr>
      <w:tblGrid>
        <w:gridCol w:w="2037"/>
        <w:gridCol w:w="335"/>
        <w:gridCol w:w="6778"/>
      </w:tblGrid>
      <w:tr w:rsidR="008C360A" w:rsidRPr="008C360A" w14:paraId="5DB9B9DE" w14:textId="77777777" w:rsidTr="00935393">
        <w:trPr>
          <w:trHeight w:val="753"/>
          <w:jc w:val="center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290BD2DC" w14:textId="0CFE7BEC" w:rsidR="008C360A" w:rsidRPr="008C360A" w:rsidRDefault="000B0E07" w:rsidP="008C360A">
            <w:pPr>
              <w:spacing w:line="259" w:lineRule="auto"/>
              <w:ind w:left="5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i/>
                <w:sz w:val="20"/>
                <w:u w:val="single" w:color="000000"/>
              </w:rPr>
              <w:t xml:space="preserve"> Zawór kulowy</w:t>
            </w:r>
            <w:r w:rsidR="008C360A" w:rsidRPr="008C360A">
              <w:rPr>
                <w:rFonts w:ascii="Calibri" w:eastAsia="Calibri" w:hAnsi="Calibri" w:cs="Calibri"/>
                <w:i/>
                <w:sz w:val="20"/>
              </w:rPr>
              <w:t xml:space="preserve"> 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14:paraId="45A51BD6" w14:textId="77777777" w:rsidR="008C360A" w:rsidRPr="008C360A" w:rsidRDefault="008C360A" w:rsidP="008C360A">
            <w:pPr>
              <w:spacing w:line="259" w:lineRule="auto"/>
              <w:rPr>
                <w:rFonts w:ascii="Calibri" w:eastAsia="Calibri" w:hAnsi="Calibri" w:cs="Calibri"/>
                <w:sz w:val="20"/>
              </w:rPr>
            </w:pPr>
            <w:r w:rsidRPr="008C360A">
              <w:rPr>
                <w:rFonts w:ascii="Calibri" w:eastAsia="Calibri" w:hAnsi="Calibri" w:cs="Calibri"/>
                <w:sz w:val="20"/>
              </w:rPr>
              <w:t>–</w:t>
            </w:r>
            <w:r w:rsidRPr="008C360A">
              <w:rPr>
                <w:rFonts w:ascii="Calibri" w:eastAsia="Calibri" w:hAnsi="Calibri" w:cs="Calibri"/>
                <w:i/>
                <w:sz w:val="20"/>
              </w:rPr>
              <w:t xml:space="preserve"> </w:t>
            </w:r>
          </w:p>
        </w:tc>
        <w:tc>
          <w:tcPr>
            <w:tcW w:w="6778" w:type="dxa"/>
            <w:tcBorders>
              <w:top w:val="nil"/>
              <w:left w:val="nil"/>
              <w:bottom w:val="nil"/>
              <w:right w:val="nil"/>
            </w:tcBorders>
          </w:tcPr>
          <w:p w14:paraId="5B195481" w14:textId="3A3098C8" w:rsidR="00940CEB" w:rsidRDefault="00F84220" w:rsidP="00940CEB">
            <w:pPr>
              <w:spacing w:line="259" w:lineRule="auto"/>
              <w:ind w:right="88"/>
              <w:jc w:val="both"/>
            </w:pPr>
            <w:r>
              <w:rPr>
                <w:rFonts w:ascii="Calibri" w:eastAsia="Calibri" w:hAnsi="Calibri" w:cs="Calibri"/>
                <w:sz w:val="20"/>
              </w:rPr>
              <w:t>materiał</w:t>
            </w:r>
            <w:r w:rsidR="0012549A">
              <w:rPr>
                <w:rFonts w:ascii="Calibri" w:eastAsia="Calibri" w:hAnsi="Calibri" w:cs="Calibri"/>
                <w:sz w:val="20"/>
              </w:rPr>
              <w:t>,</w:t>
            </w:r>
            <w:r w:rsidR="00402D4C">
              <w:rPr>
                <w:rFonts w:ascii="Calibri" w:eastAsia="Calibri" w:hAnsi="Calibri" w:cs="Calibri"/>
                <w:sz w:val="20"/>
              </w:rPr>
              <w:t xml:space="preserve"> służący do </w:t>
            </w:r>
            <w:r w:rsidR="00940CEB">
              <w:rPr>
                <w:rFonts w:ascii="Calibri" w:eastAsia="Calibri" w:hAnsi="Calibri" w:cs="Calibri"/>
                <w:sz w:val="20"/>
              </w:rPr>
              <w:t>regu</w:t>
            </w:r>
            <w:r w:rsidR="00402D4C">
              <w:rPr>
                <w:rFonts w:ascii="Calibri" w:eastAsia="Calibri" w:hAnsi="Calibri" w:cs="Calibri"/>
                <w:sz w:val="20"/>
              </w:rPr>
              <w:t xml:space="preserve">lowania </w:t>
            </w:r>
            <w:r w:rsidR="00940CEB">
              <w:rPr>
                <w:rFonts w:ascii="Calibri" w:eastAsia="Calibri" w:hAnsi="Calibri" w:cs="Calibri"/>
                <w:sz w:val="20"/>
              </w:rPr>
              <w:t>przepływu wody przez przewody</w:t>
            </w:r>
            <w:r w:rsidR="006A175E">
              <w:t>,</w:t>
            </w:r>
            <w:r w:rsidR="00940CEB">
              <w:t xml:space="preserve"> </w:t>
            </w:r>
          </w:p>
          <w:p w14:paraId="6A29B961" w14:textId="452E3126" w:rsidR="00940CEB" w:rsidRPr="008C360A" w:rsidRDefault="00940CEB" w:rsidP="001B6E1E">
            <w:p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 w:rsidRPr="00940CEB">
              <w:rPr>
                <w:sz w:val="20"/>
                <w:szCs w:val="20"/>
              </w:rPr>
              <w:t>jak i</w:t>
            </w:r>
            <w:r>
              <w:rPr>
                <w:sz w:val="20"/>
                <w:szCs w:val="20"/>
              </w:rPr>
              <w:t xml:space="preserve"> </w:t>
            </w:r>
            <w:r w:rsidRPr="00940CEB">
              <w:rPr>
                <w:sz w:val="20"/>
                <w:szCs w:val="20"/>
              </w:rPr>
              <w:t>zapobiegający jego cofaniu</w:t>
            </w:r>
            <w:r>
              <w:rPr>
                <w:rFonts w:ascii="Calibri" w:eastAsia="Calibri" w:hAnsi="Calibri" w:cs="Calibri"/>
                <w:sz w:val="20"/>
              </w:rPr>
              <w:t>.</w:t>
            </w:r>
            <w:r w:rsidR="0012549A" w:rsidRPr="00940CEB">
              <w:rPr>
                <w:rFonts w:ascii="Calibri" w:eastAsia="Calibri" w:hAnsi="Calibri" w:cs="Calibri"/>
                <w:sz w:val="20"/>
              </w:rPr>
              <w:t xml:space="preserve"> </w:t>
            </w:r>
          </w:p>
        </w:tc>
      </w:tr>
      <w:tr w:rsidR="00935393" w:rsidRPr="008C360A" w14:paraId="79561C90" w14:textId="77777777" w:rsidTr="00F23A65">
        <w:trPr>
          <w:trHeight w:val="753"/>
          <w:jc w:val="center"/>
        </w:trPr>
        <w:tc>
          <w:tcPr>
            <w:tcW w:w="9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F57DE" w14:textId="4F449223" w:rsidR="00935393" w:rsidRPr="001B6E1E" w:rsidRDefault="00935393" w:rsidP="001B6E1E">
            <w:pPr>
              <w:spacing w:line="259" w:lineRule="auto"/>
              <w:ind w:right="88"/>
              <w:jc w:val="both"/>
              <w:rPr>
                <w:rFonts w:ascii="Calibri" w:eastAsia="Calibri" w:hAnsi="Calibri" w:cs="Calibri"/>
                <w:b/>
                <w:sz w:val="20"/>
                <w:u w:val="single"/>
              </w:rPr>
            </w:pPr>
            <w:r w:rsidRPr="00935393">
              <w:rPr>
                <w:rFonts w:ascii="Calibri" w:eastAsia="Calibri" w:hAnsi="Calibri" w:cs="Calibri"/>
                <w:b/>
                <w:sz w:val="20"/>
                <w:u w:val="single"/>
              </w:rPr>
              <w:t>1. Z</w:t>
            </w:r>
            <w:r w:rsidR="00940CEB">
              <w:rPr>
                <w:rFonts w:ascii="Calibri" w:eastAsia="Calibri" w:hAnsi="Calibri" w:cs="Calibri"/>
                <w:b/>
                <w:sz w:val="20"/>
                <w:u w:val="single"/>
              </w:rPr>
              <w:t>AWÓR KULOWY</w:t>
            </w:r>
            <w:r w:rsidRPr="00935393">
              <w:rPr>
                <w:rFonts w:ascii="Calibri" w:eastAsia="Calibri" w:hAnsi="Calibri" w:cs="Calibri"/>
                <w:b/>
                <w:sz w:val="20"/>
                <w:u w:val="single"/>
              </w:rPr>
              <w:t>:</w:t>
            </w:r>
          </w:p>
          <w:p w14:paraId="4F6A9872" w14:textId="107B7F09" w:rsidR="00935393" w:rsidRDefault="00935393" w:rsidP="00935393">
            <w:p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 w:rsidRPr="00935393">
              <w:rPr>
                <w:rFonts w:ascii="Calibri" w:eastAsia="Calibri" w:hAnsi="Calibri" w:cs="Calibri"/>
                <w:sz w:val="20"/>
              </w:rPr>
              <w:t xml:space="preserve">       Dostarczone przez Zamawiającego </w:t>
            </w:r>
            <w:r w:rsidR="001B6E1E">
              <w:rPr>
                <w:rFonts w:ascii="Calibri" w:eastAsia="Calibri" w:hAnsi="Calibri" w:cs="Calibri"/>
                <w:sz w:val="20"/>
              </w:rPr>
              <w:t>zawor</w:t>
            </w:r>
            <w:r w:rsidRPr="00935393">
              <w:rPr>
                <w:rFonts w:ascii="Calibri" w:eastAsia="Calibri" w:hAnsi="Calibri" w:cs="Calibri"/>
                <w:sz w:val="20"/>
              </w:rPr>
              <w:t xml:space="preserve">y </w:t>
            </w:r>
            <w:r w:rsidR="001B6E1E">
              <w:rPr>
                <w:rFonts w:ascii="Calibri" w:eastAsia="Calibri" w:hAnsi="Calibri" w:cs="Calibri"/>
                <w:sz w:val="20"/>
              </w:rPr>
              <w:t>kulowe do wspawania</w:t>
            </w:r>
            <w:r w:rsidRPr="00935393">
              <w:rPr>
                <w:rFonts w:ascii="Calibri" w:eastAsia="Calibri" w:hAnsi="Calibri" w:cs="Calibri"/>
                <w:sz w:val="20"/>
              </w:rPr>
              <w:t xml:space="preserve"> będą spełniać wymogi normy PN-EN 48</w:t>
            </w:r>
            <w:r w:rsidR="001B6E1E">
              <w:rPr>
                <w:rFonts w:ascii="Calibri" w:eastAsia="Calibri" w:hAnsi="Calibri" w:cs="Calibri"/>
                <w:sz w:val="20"/>
              </w:rPr>
              <w:t>8</w:t>
            </w:r>
            <w:r w:rsidRPr="00935393">
              <w:rPr>
                <w:rFonts w:ascii="Calibri" w:eastAsia="Calibri" w:hAnsi="Calibri" w:cs="Calibri"/>
                <w:sz w:val="20"/>
              </w:rPr>
              <w:t xml:space="preserve"> (lub równoważnej). </w:t>
            </w:r>
            <w:r w:rsidR="001B6E1E">
              <w:rPr>
                <w:rFonts w:ascii="Calibri" w:eastAsia="Calibri" w:hAnsi="Calibri" w:cs="Calibri"/>
                <w:sz w:val="20"/>
              </w:rPr>
              <w:t>Charakterystyczne dla tych zaworów są:</w:t>
            </w:r>
          </w:p>
          <w:p w14:paraId="604B761B" w14:textId="67A66631" w:rsidR="009708A5" w:rsidRDefault="009708A5" w:rsidP="001B6E1E">
            <w:pPr>
              <w:pStyle w:val="Akapitzlist"/>
              <w:numPr>
                <w:ilvl w:val="0"/>
                <w:numId w:val="10"/>
              </w:num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100% kontrola jakości (zgodnie z normą PN-EN 12266:2012 </w:t>
            </w:r>
            <w:r w:rsidR="00871D4B">
              <w:rPr>
                <w:rFonts w:ascii="Calibri" w:eastAsia="Calibri" w:hAnsi="Calibri" w:cs="Calibri"/>
                <w:sz w:val="20"/>
              </w:rPr>
              <w:t>lub równoważną);</w:t>
            </w:r>
          </w:p>
          <w:p w14:paraId="44A13EE0" w14:textId="43CBA289" w:rsidR="001B6E1E" w:rsidRDefault="001B6E1E" w:rsidP="001B6E1E">
            <w:pPr>
              <w:pStyle w:val="Akapitzlist"/>
              <w:numPr>
                <w:ilvl w:val="0"/>
                <w:numId w:val="10"/>
              </w:num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peł</w:t>
            </w:r>
            <w:r w:rsidR="00FC2F30">
              <w:rPr>
                <w:rFonts w:ascii="Calibri" w:eastAsia="Calibri" w:hAnsi="Calibri" w:cs="Calibri"/>
                <w:sz w:val="20"/>
              </w:rPr>
              <w:t>en</w:t>
            </w:r>
            <w:r>
              <w:rPr>
                <w:rFonts w:ascii="Calibri" w:eastAsia="Calibri" w:hAnsi="Calibri" w:cs="Calibri"/>
                <w:sz w:val="20"/>
              </w:rPr>
              <w:t xml:space="preserve"> przelot</w:t>
            </w:r>
            <w:r w:rsidR="00FC2F30">
              <w:rPr>
                <w:rFonts w:ascii="Calibri" w:eastAsia="Calibri" w:hAnsi="Calibri" w:cs="Calibri"/>
                <w:sz w:val="20"/>
              </w:rPr>
              <w:t>;</w:t>
            </w:r>
          </w:p>
          <w:p w14:paraId="3DD3451C" w14:textId="77777777" w:rsidR="00246F43" w:rsidRPr="00140E33" w:rsidRDefault="00246F43" w:rsidP="00246F43">
            <w:pPr>
              <w:numPr>
                <w:ilvl w:val="0"/>
                <w:numId w:val="10"/>
              </w:numPr>
              <w:spacing w:after="200" w:line="259" w:lineRule="auto"/>
              <w:ind w:right="88"/>
              <w:contextualSpacing/>
              <w:jc w:val="both"/>
              <w:rPr>
                <w:rFonts w:ascii="Calibri" w:eastAsia="Calibri" w:hAnsi="Calibri" w:cs="Calibri"/>
                <w:sz w:val="20"/>
                <w:lang w:eastAsia="en-US"/>
              </w:rPr>
            </w:pPr>
            <w:r w:rsidRPr="00B77B9F">
              <w:rPr>
                <w:rFonts w:ascii="Calibri" w:eastAsia="Calibri" w:hAnsi="Calibri" w:cs="Calibri"/>
                <w:sz w:val="20"/>
                <w:lang w:eastAsia="en-US"/>
              </w:rPr>
              <w:t xml:space="preserve">przekładnia </w:t>
            </w:r>
            <w:r>
              <w:rPr>
                <w:rFonts w:ascii="Calibri" w:eastAsia="Calibri" w:hAnsi="Calibri" w:cs="Calibri"/>
                <w:sz w:val="20"/>
                <w:lang w:eastAsia="en-US"/>
              </w:rPr>
              <w:t>ślimakowa (</w:t>
            </w:r>
            <w:r w:rsidRPr="00B77B9F">
              <w:rPr>
                <w:rFonts w:ascii="Calibri" w:eastAsia="Calibri" w:hAnsi="Calibri" w:cs="Calibri"/>
                <w:sz w:val="20"/>
                <w:lang w:eastAsia="en-US"/>
              </w:rPr>
              <w:t>mechaniczna</w:t>
            </w:r>
            <w:r>
              <w:rPr>
                <w:rFonts w:ascii="Calibri" w:eastAsia="Calibri" w:hAnsi="Calibri" w:cs="Calibri"/>
                <w:sz w:val="20"/>
                <w:lang w:eastAsia="en-US"/>
              </w:rPr>
              <w:t>)</w:t>
            </w:r>
            <w:r w:rsidRPr="00B77B9F">
              <w:rPr>
                <w:rFonts w:ascii="Calibri" w:eastAsia="Calibri" w:hAnsi="Calibri" w:cs="Calibri"/>
                <w:sz w:val="20"/>
                <w:lang w:eastAsia="en-US"/>
              </w:rPr>
              <w:t>;</w:t>
            </w:r>
          </w:p>
          <w:p w14:paraId="762741C0" w14:textId="38666390" w:rsidR="00871D4B" w:rsidRPr="00246F43" w:rsidRDefault="00246F43" w:rsidP="00246F43">
            <w:pPr>
              <w:numPr>
                <w:ilvl w:val="0"/>
                <w:numId w:val="10"/>
              </w:numPr>
              <w:spacing w:line="259" w:lineRule="auto"/>
              <w:ind w:right="88"/>
              <w:contextualSpacing/>
              <w:jc w:val="both"/>
              <w:rPr>
                <w:rFonts w:ascii="Calibri" w:eastAsia="Calibri" w:hAnsi="Calibri" w:cs="Calibri"/>
                <w:sz w:val="20"/>
                <w:lang w:eastAsia="en-US"/>
              </w:rPr>
            </w:pPr>
            <w:r w:rsidRPr="00B77B9F">
              <w:rPr>
                <w:rFonts w:ascii="Calibri" w:eastAsia="Calibri" w:hAnsi="Calibri" w:cs="Calibri"/>
                <w:sz w:val="20"/>
                <w:lang w:eastAsia="en-US"/>
              </w:rPr>
              <w:t>napęd</w:t>
            </w:r>
            <w:r>
              <w:rPr>
                <w:rFonts w:ascii="Calibri" w:eastAsia="Calibri" w:hAnsi="Calibri" w:cs="Calibri"/>
                <w:sz w:val="20"/>
                <w:lang w:eastAsia="en-US"/>
              </w:rPr>
              <w:t xml:space="preserve"> ręczny za pomocą przekładni ślimakowej</w:t>
            </w:r>
            <w:r w:rsidRPr="00B77B9F">
              <w:rPr>
                <w:rFonts w:ascii="Calibri" w:eastAsia="Calibri" w:hAnsi="Calibri" w:cs="Calibri"/>
                <w:sz w:val="20"/>
                <w:lang w:eastAsia="en-US"/>
              </w:rPr>
              <w:t>;</w:t>
            </w:r>
          </w:p>
          <w:p w14:paraId="2F226A3B" w14:textId="648BFE6B" w:rsidR="00871D4B" w:rsidRDefault="00871D4B" w:rsidP="001B6E1E">
            <w:pPr>
              <w:pStyle w:val="Akapitzlist"/>
              <w:numPr>
                <w:ilvl w:val="0"/>
                <w:numId w:val="10"/>
              </w:num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 w:rsidRPr="00871D4B">
              <w:rPr>
                <w:rFonts w:ascii="Calibri" w:eastAsia="Calibri" w:hAnsi="Calibri" w:cs="Calibri"/>
                <w:sz w:val="20"/>
              </w:rPr>
              <w:t>100% szczelność w obu kierunkach przepływu czynnika</w:t>
            </w:r>
            <w:r>
              <w:rPr>
                <w:rFonts w:ascii="Calibri" w:eastAsia="Calibri" w:hAnsi="Calibri" w:cs="Calibri"/>
                <w:sz w:val="20"/>
              </w:rPr>
              <w:t>;</w:t>
            </w:r>
          </w:p>
          <w:p w14:paraId="69AC3718" w14:textId="5CD7DF8B" w:rsidR="00FB5585" w:rsidRDefault="00FB5585" w:rsidP="001B6E1E">
            <w:pPr>
              <w:pStyle w:val="Akapitzlist"/>
              <w:numPr>
                <w:ilvl w:val="0"/>
                <w:numId w:val="10"/>
              </w:num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DN500;</w:t>
            </w:r>
          </w:p>
          <w:p w14:paraId="44C77507" w14:textId="1C95FE23" w:rsidR="001B6E1E" w:rsidRDefault="001B6E1E" w:rsidP="001B6E1E">
            <w:pPr>
              <w:pStyle w:val="Akapitzlist"/>
              <w:numPr>
                <w:ilvl w:val="0"/>
                <w:numId w:val="10"/>
              </w:num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PN</w:t>
            </w:r>
            <w:r w:rsidR="0089151A">
              <w:rPr>
                <w:rFonts w:ascii="Calibri" w:eastAsia="Calibri" w:hAnsi="Calibri" w:cs="Calibri"/>
                <w:sz w:val="20"/>
              </w:rPr>
              <w:t xml:space="preserve"> 40</w:t>
            </w:r>
            <w:r w:rsidR="00FC2F30">
              <w:rPr>
                <w:rFonts w:ascii="Calibri" w:eastAsia="Calibri" w:hAnsi="Calibri" w:cs="Calibri"/>
                <w:sz w:val="20"/>
              </w:rPr>
              <w:t>;</w:t>
            </w:r>
          </w:p>
          <w:p w14:paraId="4DB7F2C0" w14:textId="0BB67F17" w:rsidR="001B6E1E" w:rsidRDefault="001B6E1E" w:rsidP="001B6E1E">
            <w:pPr>
              <w:pStyle w:val="Akapitzlist"/>
              <w:numPr>
                <w:ilvl w:val="0"/>
                <w:numId w:val="10"/>
              </w:num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czynnik: woda</w:t>
            </w:r>
            <w:r w:rsidR="00FC2F30">
              <w:rPr>
                <w:rFonts w:ascii="Calibri" w:eastAsia="Calibri" w:hAnsi="Calibri" w:cs="Calibri"/>
                <w:sz w:val="20"/>
              </w:rPr>
              <w:t>;</w:t>
            </w:r>
          </w:p>
          <w:p w14:paraId="0E811853" w14:textId="707C1DB1" w:rsidR="00FB5585" w:rsidRPr="00FB5585" w:rsidRDefault="001B6E1E" w:rsidP="00FB5585">
            <w:pPr>
              <w:pStyle w:val="Akapitzlist"/>
              <w:numPr>
                <w:ilvl w:val="0"/>
                <w:numId w:val="10"/>
              </w:num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 w:rsidRPr="000B0E07">
              <w:rPr>
                <w:rFonts w:ascii="Calibri" w:eastAsia="Calibri" w:hAnsi="Calibri" w:cs="Calibri"/>
                <w:sz w:val="20"/>
              </w:rPr>
              <w:t>temperatura pracy do 150°C</w:t>
            </w:r>
            <w:r w:rsidR="00FC2F30">
              <w:rPr>
                <w:rFonts w:ascii="Calibri" w:eastAsia="Calibri" w:hAnsi="Calibri" w:cs="Calibri"/>
                <w:sz w:val="20"/>
              </w:rPr>
              <w:t>;</w:t>
            </w:r>
          </w:p>
          <w:p w14:paraId="00404D12" w14:textId="573EAA0D" w:rsidR="00FB5585" w:rsidRDefault="00FB5585" w:rsidP="001B6E1E">
            <w:pPr>
              <w:pStyle w:val="Akapitzlist"/>
              <w:numPr>
                <w:ilvl w:val="0"/>
                <w:numId w:val="10"/>
              </w:num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różnica ciśnień </w:t>
            </w:r>
            <w:r w:rsidRPr="00FB5585">
              <w:rPr>
                <w:rFonts w:ascii="Calibri" w:eastAsia="Calibri" w:hAnsi="Calibri" w:cs="Calibri"/>
                <w:sz w:val="20"/>
              </w:rPr>
              <w:t>Δ</w:t>
            </w:r>
            <w:r>
              <w:rPr>
                <w:rFonts w:ascii="Calibri" w:eastAsia="Calibri" w:hAnsi="Calibri" w:cs="Calibri"/>
                <w:sz w:val="20"/>
              </w:rPr>
              <w:t>p = 1 bar;</w:t>
            </w:r>
          </w:p>
          <w:p w14:paraId="6222C4C6" w14:textId="2E0FF506" w:rsidR="00FB5585" w:rsidRDefault="00FB5585" w:rsidP="001B6E1E">
            <w:pPr>
              <w:pStyle w:val="Akapitzlist"/>
              <w:numPr>
                <w:ilvl w:val="0"/>
                <w:numId w:val="10"/>
              </w:num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współczynnik przepływu Kv = 57715 m</w:t>
            </w:r>
            <w:r>
              <w:rPr>
                <w:rFonts w:ascii="Calibri" w:eastAsia="Calibri" w:hAnsi="Calibri" w:cs="Calibri"/>
                <w:sz w:val="20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sz w:val="20"/>
              </w:rPr>
              <w:t>/h;</w:t>
            </w:r>
          </w:p>
          <w:p w14:paraId="36A13424" w14:textId="57FD93CB" w:rsidR="00FB5585" w:rsidRDefault="00FB5585" w:rsidP="001B6E1E">
            <w:pPr>
              <w:pStyle w:val="Akapitzlist"/>
              <w:numPr>
                <w:ilvl w:val="0"/>
                <w:numId w:val="10"/>
              </w:num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współczynnik oporu przepływu </w:t>
            </w:r>
            <w:r w:rsidRPr="00FB5585">
              <w:rPr>
                <w:rFonts w:ascii="Calibri" w:eastAsia="Calibri" w:hAnsi="Calibri" w:cs="Calibri"/>
                <w:sz w:val="20"/>
              </w:rPr>
              <w:sym w:font="Symbol" w:char="F078"/>
            </w:r>
            <w:r>
              <w:rPr>
                <w:rFonts w:ascii="Calibri" w:eastAsia="Calibri" w:hAnsi="Calibri" w:cs="Calibri"/>
                <w:sz w:val="20"/>
              </w:rPr>
              <w:t xml:space="preserve"> = 0,03;</w:t>
            </w:r>
          </w:p>
          <w:p w14:paraId="361BA6F7" w14:textId="45562143" w:rsidR="00E957BE" w:rsidRDefault="00E957BE" w:rsidP="001B6E1E">
            <w:pPr>
              <w:pStyle w:val="Akapitzlist"/>
              <w:numPr>
                <w:ilvl w:val="0"/>
                <w:numId w:val="10"/>
              </w:num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moment obrotowy (M) przy maksymalnym ciśnieniu roboczym (PO = 40 bar) M = 6754 Nm</w:t>
            </w:r>
            <w:r w:rsidR="008C1591">
              <w:rPr>
                <w:rFonts w:ascii="Calibri" w:eastAsia="Calibri" w:hAnsi="Calibri" w:cs="Calibri"/>
                <w:sz w:val="20"/>
              </w:rPr>
              <w:t>;</w:t>
            </w:r>
          </w:p>
          <w:p w14:paraId="1446D425" w14:textId="4F05D74C" w:rsidR="008C1591" w:rsidRDefault="008C1591" w:rsidP="001B6E1E">
            <w:pPr>
              <w:pStyle w:val="Akapitzlist"/>
              <w:numPr>
                <w:ilvl w:val="0"/>
                <w:numId w:val="10"/>
              </w:num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masa 1610kg;</w:t>
            </w:r>
          </w:p>
          <w:p w14:paraId="170477E1" w14:textId="627BE6CB" w:rsidR="001B6E1E" w:rsidRPr="00246F43" w:rsidRDefault="001B6E1E" w:rsidP="00246F43">
            <w:pPr>
              <w:pStyle w:val="Akapitzlist"/>
              <w:numPr>
                <w:ilvl w:val="0"/>
                <w:numId w:val="10"/>
              </w:num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kompensacja objętościowa</w:t>
            </w:r>
            <w:r w:rsidR="00FC2F30">
              <w:rPr>
                <w:rFonts w:ascii="Calibri" w:eastAsia="Calibri" w:hAnsi="Calibri" w:cs="Calibri"/>
                <w:sz w:val="20"/>
              </w:rPr>
              <w:t>;</w:t>
            </w:r>
          </w:p>
          <w:p w14:paraId="5B645643" w14:textId="66219A60" w:rsidR="00FC2F30" w:rsidRPr="00D92796" w:rsidRDefault="001B6E1E" w:rsidP="00D92796">
            <w:pPr>
              <w:pStyle w:val="Akapitzlist"/>
              <w:numPr>
                <w:ilvl w:val="0"/>
                <w:numId w:val="10"/>
              </w:num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kula jarzmiona (nie pływająca)</w:t>
            </w:r>
            <w:r w:rsidR="00FC2F30">
              <w:rPr>
                <w:rFonts w:ascii="Calibri" w:eastAsia="Calibri" w:hAnsi="Calibri" w:cs="Calibri"/>
                <w:sz w:val="20"/>
              </w:rPr>
              <w:t>, pokryta powierzchnia z niklu lub chromu; uszczelnienie kuli -  PTFE wzmocnione grafitem;</w:t>
            </w:r>
          </w:p>
          <w:p w14:paraId="567EC8F4" w14:textId="0CD17428" w:rsidR="00FC2F30" w:rsidRDefault="00FC2F30" w:rsidP="001B6E1E">
            <w:pPr>
              <w:pStyle w:val="Akapitzlist"/>
              <w:numPr>
                <w:ilvl w:val="0"/>
                <w:numId w:val="10"/>
              </w:num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nierozbieralny korpus ze stali węglowej z przyłączami spawanymi;</w:t>
            </w:r>
          </w:p>
          <w:p w14:paraId="531B4A7D" w14:textId="338A826C" w:rsidR="00FC2F30" w:rsidRDefault="00FC2F30" w:rsidP="001B6E1E">
            <w:pPr>
              <w:pStyle w:val="Akapitzlist"/>
              <w:numPr>
                <w:ilvl w:val="0"/>
                <w:numId w:val="10"/>
              </w:num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możliwość odwodnienia wewnętrznej przestrzeni korpusu pomiędzy obydwoma pierścieniami uszczelniającymi </w:t>
            </w:r>
            <w:r w:rsidR="00D92796">
              <w:rPr>
                <w:rFonts w:ascii="Calibri" w:eastAsia="Calibri" w:hAnsi="Calibri" w:cs="Calibri"/>
                <w:sz w:val="20"/>
              </w:rPr>
              <w:t xml:space="preserve">O-ring (EPDM) </w:t>
            </w:r>
            <w:r>
              <w:rPr>
                <w:rFonts w:ascii="Calibri" w:eastAsia="Calibri" w:hAnsi="Calibri" w:cs="Calibri"/>
                <w:sz w:val="20"/>
              </w:rPr>
              <w:t>oraz jednocześnie sprawdzenia szczelności obydwu tych odcięć poprzez otwarcie kurka spustowego;</w:t>
            </w:r>
          </w:p>
          <w:p w14:paraId="5A61C90B" w14:textId="178A7D33" w:rsidR="00FC2F30" w:rsidRDefault="00FC2F30" w:rsidP="001B6E1E">
            <w:pPr>
              <w:pStyle w:val="Akapitzlist"/>
              <w:numPr>
                <w:ilvl w:val="0"/>
                <w:numId w:val="10"/>
              </w:num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system zabezpieczający trzpień przed wystrzeleniem. </w:t>
            </w:r>
          </w:p>
          <w:p w14:paraId="563D3FA5" w14:textId="2E5EF0F4" w:rsidR="00871D4B" w:rsidRDefault="00871D4B" w:rsidP="00871D4B">
            <w:p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5893542A" w14:textId="7D1B337F" w:rsidR="00871D4B" w:rsidRPr="00871D4B" w:rsidRDefault="00871D4B" w:rsidP="00871D4B">
            <w:p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 w:rsidRPr="00871D4B">
              <w:rPr>
                <w:rFonts w:ascii="Calibri" w:eastAsia="Calibri" w:hAnsi="Calibri" w:cs="Calibri"/>
                <w:sz w:val="20"/>
              </w:rPr>
              <w:t xml:space="preserve">Zawory </w:t>
            </w:r>
            <w:r>
              <w:rPr>
                <w:rFonts w:ascii="Calibri" w:eastAsia="Calibri" w:hAnsi="Calibri" w:cs="Calibri"/>
                <w:sz w:val="20"/>
              </w:rPr>
              <w:t xml:space="preserve">zostaną zamontowane w </w:t>
            </w:r>
            <w:r w:rsidRPr="00871D4B">
              <w:rPr>
                <w:rFonts w:ascii="Calibri" w:eastAsia="Calibri" w:hAnsi="Calibri" w:cs="Calibri"/>
                <w:sz w:val="20"/>
              </w:rPr>
              <w:t>komor</w:t>
            </w:r>
            <w:r>
              <w:rPr>
                <w:rFonts w:ascii="Calibri" w:eastAsia="Calibri" w:hAnsi="Calibri" w:cs="Calibri"/>
                <w:sz w:val="20"/>
              </w:rPr>
              <w:t>ze, a więc</w:t>
            </w:r>
            <w:r w:rsidRPr="00871D4B">
              <w:rPr>
                <w:rFonts w:ascii="Calibri" w:eastAsia="Calibri" w:hAnsi="Calibri" w:cs="Calibri"/>
                <w:sz w:val="20"/>
              </w:rPr>
              <w:t xml:space="preserve"> </w:t>
            </w:r>
            <w:r w:rsidR="009E4542">
              <w:rPr>
                <w:rFonts w:ascii="Calibri" w:eastAsia="Calibri" w:hAnsi="Calibri" w:cs="Calibri"/>
                <w:sz w:val="20"/>
              </w:rPr>
              <w:t>musz</w:t>
            </w:r>
            <w:r>
              <w:rPr>
                <w:rFonts w:ascii="Calibri" w:eastAsia="Calibri" w:hAnsi="Calibri" w:cs="Calibri"/>
                <w:sz w:val="20"/>
              </w:rPr>
              <w:t xml:space="preserve">ą </w:t>
            </w:r>
            <w:r w:rsidRPr="00871D4B">
              <w:rPr>
                <w:rFonts w:ascii="Calibri" w:eastAsia="Calibri" w:hAnsi="Calibri" w:cs="Calibri"/>
                <w:sz w:val="20"/>
              </w:rPr>
              <w:t xml:space="preserve">posiadać łożyskowanie trzpienia napędowego w postaci samo smarnych tulei ślizgowych. Armatura </w:t>
            </w:r>
            <w:r w:rsidR="009E4542">
              <w:rPr>
                <w:rFonts w:ascii="Calibri" w:eastAsia="Calibri" w:hAnsi="Calibri" w:cs="Calibri"/>
                <w:sz w:val="20"/>
              </w:rPr>
              <w:t>powinna być</w:t>
            </w:r>
            <w:r>
              <w:rPr>
                <w:rFonts w:ascii="Calibri" w:eastAsia="Calibri" w:hAnsi="Calibri" w:cs="Calibri"/>
                <w:sz w:val="20"/>
              </w:rPr>
              <w:t xml:space="preserve"> </w:t>
            </w:r>
            <w:r w:rsidRPr="00871D4B">
              <w:rPr>
                <w:rFonts w:ascii="Calibri" w:eastAsia="Calibri" w:hAnsi="Calibri" w:cs="Calibri"/>
                <w:sz w:val="20"/>
              </w:rPr>
              <w:t xml:space="preserve">tak skonstruowana, by istniała możliwość naprawy lub </w:t>
            </w:r>
            <w:r w:rsidRPr="00871D4B">
              <w:rPr>
                <w:rFonts w:ascii="Calibri" w:eastAsia="Calibri" w:hAnsi="Calibri" w:cs="Calibri"/>
                <w:sz w:val="20"/>
              </w:rPr>
              <w:lastRenderedPageBreak/>
              <w:t xml:space="preserve">wymiany napędu bez demontażu z rurociągu. Konstrukcja zaworu </w:t>
            </w:r>
            <w:r>
              <w:rPr>
                <w:rFonts w:ascii="Calibri" w:eastAsia="Calibri" w:hAnsi="Calibri" w:cs="Calibri"/>
                <w:sz w:val="20"/>
              </w:rPr>
              <w:t>za</w:t>
            </w:r>
            <w:r w:rsidRPr="00871D4B">
              <w:rPr>
                <w:rFonts w:ascii="Calibri" w:eastAsia="Calibri" w:hAnsi="Calibri" w:cs="Calibri"/>
                <w:sz w:val="20"/>
              </w:rPr>
              <w:t>gwarant</w:t>
            </w:r>
            <w:r>
              <w:rPr>
                <w:rFonts w:ascii="Calibri" w:eastAsia="Calibri" w:hAnsi="Calibri" w:cs="Calibri"/>
                <w:sz w:val="20"/>
              </w:rPr>
              <w:t xml:space="preserve">uje </w:t>
            </w:r>
            <w:r w:rsidRPr="00871D4B">
              <w:rPr>
                <w:rFonts w:ascii="Calibri" w:eastAsia="Calibri" w:hAnsi="Calibri" w:cs="Calibri"/>
                <w:sz w:val="20"/>
              </w:rPr>
              <w:t xml:space="preserve">możliwość wymiany uszczelki trzpienia w trakcie eksploatacji armatury bez konieczności demontażu urządzenia z rurociągu. Powierzchnia zewnętrzna armatury musi być zabezpieczona przed korozją poprzez naniesienie powłok ochronnych np. przez pomalowanie. </w:t>
            </w:r>
          </w:p>
          <w:p w14:paraId="0B4E9D8E" w14:textId="59EF9A41" w:rsidR="00871D4B" w:rsidRPr="00871D4B" w:rsidRDefault="009E4542" w:rsidP="00871D4B">
            <w:p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Z uwagi na wagę, a</w:t>
            </w:r>
            <w:r w:rsidR="00871D4B" w:rsidRPr="00871D4B">
              <w:rPr>
                <w:rFonts w:ascii="Calibri" w:eastAsia="Calibri" w:hAnsi="Calibri" w:cs="Calibri"/>
                <w:sz w:val="20"/>
              </w:rPr>
              <w:t xml:space="preserve">rmatura </w:t>
            </w:r>
            <w:r w:rsidR="00FB5585">
              <w:rPr>
                <w:rFonts w:ascii="Calibri" w:eastAsia="Calibri" w:hAnsi="Calibri" w:cs="Calibri"/>
                <w:sz w:val="20"/>
              </w:rPr>
              <w:t>powinna</w:t>
            </w:r>
            <w:r w:rsidR="00871D4B" w:rsidRPr="00871D4B">
              <w:rPr>
                <w:rFonts w:ascii="Calibri" w:eastAsia="Calibri" w:hAnsi="Calibri" w:cs="Calibri"/>
                <w:sz w:val="20"/>
              </w:rPr>
              <w:t xml:space="preserve"> być wyposażona w podparcie (podstawę), ułatwiające montaż w rurociągu oraz późniejszą eksploatację. </w:t>
            </w:r>
            <w:r>
              <w:rPr>
                <w:rFonts w:ascii="Calibri" w:eastAsia="Calibri" w:hAnsi="Calibri" w:cs="Calibri"/>
                <w:sz w:val="20"/>
              </w:rPr>
              <w:t xml:space="preserve">Z uwagi na wielkość średnicy (DN500) </w:t>
            </w:r>
            <w:r w:rsidR="00FB5585">
              <w:rPr>
                <w:rFonts w:ascii="Calibri" w:eastAsia="Calibri" w:hAnsi="Calibri" w:cs="Calibri"/>
                <w:sz w:val="20"/>
              </w:rPr>
              <w:t>powinna być</w:t>
            </w:r>
            <w:r w:rsidR="00871D4B" w:rsidRPr="00871D4B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 xml:space="preserve">również </w:t>
            </w:r>
            <w:r w:rsidR="00871D4B" w:rsidRPr="00871D4B">
              <w:rPr>
                <w:rFonts w:ascii="Calibri" w:eastAsia="Calibri" w:hAnsi="Calibri" w:cs="Calibri"/>
                <w:sz w:val="20"/>
              </w:rPr>
              <w:t>wyposażona w uchwyty montażowe lub inne elementy umożliwiające zamocowanie lin, zawiesi do transportu pionowego i poziomego.</w:t>
            </w:r>
          </w:p>
          <w:p w14:paraId="47671B1D" w14:textId="77777777" w:rsidR="00935393" w:rsidRPr="00935393" w:rsidRDefault="00935393" w:rsidP="00935393">
            <w:p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59880F3C" w14:textId="77777777" w:rsidR="00935393" w:rsidRPr="00935393" w:rsidRDefault="00935393" w:rsidP="00935393">
            <w:pPr>
              <w:spacing w:line="259" w:lineRule="auto"/>
              <w:ind w:right="88"/>
              <w:jc w:val="both"/>
              <w:rPr>
                <w:rFonts w:ascii="Calibri" w:eastAsia="Calibri" w:hAnsi="Calibri" w:cs="Calibri"/>
                <w:b/>
                <w:sz w:val="20"/>
                <w:u w:val="single"/>
              </w:rPr>
            </w:pPr>
            <w:r w:rsidRPr="00935393">
              <w:rPr>
                <w:rFonts w:ascii="Calibri" w:eastAsia="Calibri" w:hAnsi="Calibri" w:cs="Calibri"/>
                <w:b/>
                <w:sz w:val="20"/>
                <w:u w:val="single"/>
              </w:rPr>
              <w:t xml:space="preserve">2. TRANSPORT: </w:t>
            </w:r>
          </w:p>
          <w:p w14:paraId="07523F61" w14:textId="71E62712" w:rsidR="00935393" w:rsidRDefault="00935393" w:rsidP="00935393">
            <w:pPr>
              <w:spacing w:line="259" w:lineRule="auto"/>
              <w:ind w:right="88"/>
              <w:jc w:val="both"/>
              <w:rPr>
                <w:rFonts w:ascii="Calibri" w:eastAsia="Calibri" w:hAnsi="Calibri" w:cs="Calibri"/>
                <w:sz w:val="20"/>
              </w:rPr>
            </w:pPr>
            <w:r w:rsidRPr="00935393">
              <w:rPr>
                <w:rFonts w:ascii="Calibri" w:eastAsia="Calibri" w:hAnsi="Calibri" w:cs="Calibri"/>
                <w:sz w:val="20"/>
              </w:rPr>
              <w:t xml:space="preserve">          </w:t>
            </w:r>
            <w:r w:rsidR="00F84220">
              <w:rPr>
                <w:rFonts w:ascii="Calibri" w:eastAsia="Calibri" w:hAnsi="Calibri" w:cs="Calibri"/>
                <w:sz w:val="20"/>
              </w:rPr>
              <w:t xml:space="preserve">Transport i składowanie </w:t>
            </w:r>
            <w:r w:rsidR="00381BB6">
              <w:rPr>
                <w:rFonts w:ascii="Calibri" w:eastAsia="Calibri" w:hAnsi="Calibri" w:cs="Calibri"/>
                <w:sz w:val="20"/>
              </w:rPr>
              <w:t>materiałów zgodnie z wytycznymi ich producenta.</w:t>
            </w:r>
          </w:p>
        </w:tc>
      </w:tr>
    </w:tbl>
    <w:p w14:paraId="3B199E86" w14:textId="77777777" w:rsidR="00935393" w:rsidRDefault="00935393" w:rsidP="008C360A">
      <w:pPr>
        <w:keepNext/>
        <w:keepLines/>
        <w:spacing w:after="0" w:line="259" w:lineRule="auto"/>
        <w:jc w:val="both"/>
        <w:outlineLvl w:val="0"/>
        <w:rPr>
          <w:rFonts w:ascii="Calibri" w:eastAsia="Calibri" w:hAnsi="Calibri" w:cs="Calibri"/>
          <w:b/>
          <w:u w:val="single" w:color="000000"/>
          <w:lang w:eastAsia="pl-PL"/>
        </w:rPr>
      </w:pPr>
    </w:p>
    <w:p w14:paraId="2189FCA6" w14:textId="77777777" w:rsidR="008C360A" w:rsidRPr="008C360A" w:rsidRDefault="008C360A" w:rsidP="008C360A">
      <w:pPr>
        <w:spacing w:after="95" w:line="259" w:lineRule="auto"/>
        <w:jc w:val="both"/>
        <w:rPr>
          <w:rFonts w:ascii="Calibri" w:eastAsia="Calibri" w:hAnsi="Calibri" w:cs="Calibri"/>
          <w:sz w:val="20"/>
          <w:lang w:eastAsia="pl-PL"/>
        </w:rPr>
      </w:pPr>
    </w:p>
    <w:p w14:paraId="67022163" w14:textId="30649043" w:rsidR="008C360A" w:rsidRPr="00CC42BF" w:rsidRDefault="008C360A" w:rsidP="00CC42BF">
      <w:pPr>
        <w:spacing w:after="95" w:line="259" w:lineRule="auto"/>
        <w:jc w:val="center"/>
        <w:rPr>
          <w:rFonts w:ascii="Calibri" w:eastAsia="Calibri" w:hAnsi="Calibri" w:cs="Calibri"/>
          <w:b/>
          <w:sz w:val="20"/>
          <w:szCs w:val="24"/>
          <w:lang w:eastAsia="pl-PL"/>
        </w:rPr>
      </w:pPr>
      <w:r w:rsidRPr="00D5646B">
        <w:rPr>
          <w:rFonts w:ascii="Calibri" w:eastAsia="Calibri" w:hAnsi="Calibri" w:cs="Calibri"/>
          <w:b/>
          <w:sz w:val="20"/>
          <w:szCs w:val="24"/>
          <w:lang w:eastAsia="pl-PL"/>
        </w:rPr>
        <w:t>ZESTAWIENIE MATERIAŁÓW</w:t>
      </w:r>
      <w:r w:rsidR="00176102" w:rsidRPr="00D5646B">
        <w:rPr>
          <w:rFonts w:ascii="Calibri" w:eastAsia="Calibri" w:hAnsi="Calibri" w:cs="Calibri"/>
          <w:b/>
          <w:sz w:val="20"/>
          <w:szCs w:val="24"/>
          <w:lang w:eastAsia="pl-PL"/>
        </w:rPr>
        <w:t>:</w:t>
      </w:r>
    </w:p>
    <w:tbl>
      <w:tblPr>
        <w:tblpPr w:leftFromText="141" w:rightFromText="141" w:vertAnchor="text" w:tblpXSpec="center" w:tblpY="1"/>
        <w:tblOverlap w:val="never"/>
        <w:tblW w:w="52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693"/>
        <w:gridCol w:w="1276"/>
        <w:gridCol w:w="709"/>
      </w:tblGrid>
      <w:tr w:rsidR="009E4542" w:rsidRPr="00030C2A" w14:paraId="0BC08530" w14:textId="77777777" w:rsidTr="008C1591">
        <w:trPr>
          <w:trHeight w:val="6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0AA7" w14:textId="77777777" w:rsidR="009E4542" w:rsidRPr="00030C2A" w:rsidRDefault="009E4542" w:rsidP="00F4744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030C2A">
              <w:rPr>
                <w:rFonts w:eastAsia="Times New Roman" w:cs="Times New Roman"/>
                <w:szCs w:val="20"/>
              </w:rPr>
              <w:t>L.P.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844E" w14:textId="3150873E" w:rsidR="009E4542" w:rsidRPr="0018472E" w:rsidRDefault="009E4542" w:rsidP="00F4744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NAZWA MATERIAŁU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83CB" w14:textId="77777777" w:rsidR="009E4542" w:rsidRPr="00030C2A" w:rsidRDefault="009E4542" w:rsidP="00F4744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030C2A">
              <w:rPr>
                <w:rFonts w:eastAsia="Times New Roman" w:cs="Times New Roman"/>
                <w:szCs w:val="20"/>
              </w:rPr>
              <w:t>JEDNOSTKA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EC53" w14:textId="77777777" w:rsidR="009E4542" w:rsidRPr="00030C2A" w:rsidRDefault="009E4542" w:rsidP="00F4744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030C2A">
              <w:rPr>
                <w:rFonts w:eastAsia="Times New Roman" w:cs="Times New Roman"/>
                <w:szCs w:val="20"/>
              </w:rPr>
              <w:t xml:space="preserve">ILOŚĆ       </w:t>
            </w:r>
          </w:p>
        </w:tc>
      </w:tr>
      <w:tr w:rsidR="009E4542" w:rsidRPr="00030C2A" w14:paraId="74E41CF8" w14:textId="77777777" w:rsidTr="008C1591">
        <w:trPr>
          <w:trHeight w:val="10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24A84" w14:textId="77777777" w:rsidR="009E4542" w:rsidRPr="00030C2A" w:rsidRDefault="009E4542" w:rsidP="00F4744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0"/>
              </w:rPr>
            </w:pPr>
            <w:r w:rsidRPr="00030C2A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C6744" w14:textId="53B25D4D" w:rsidR="009E4542" w:rsidRDefault="009E4542" w:rsidP="00F4744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Zawór kulowy DN500</w:t>
            </w:r>
            <w:r w:rsidR="00FB5585">
              <w:rPr>
                <w:rFonts w:eastAsia="Times New Roman" w:cs="Times New Roman"/>
                <w:szCs w:val="20"/>
              </w:rPr>
              <w:t xml:space="preserve"> PN 40</w:t>
            </w:r>
          </w:p>
          <w:p w14:paraId="7FB1A01D" w14:textId="3C57E8DC" w:rsidR="009E4542" w:rsidRPr="00030C2A" w:rsidRDefault="009E4542" w:rsidP="00F4744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 xml:space="preserve">z przekładnią </w:t>
            </w:r>
            <w:r w:rsidR="008C1591">
              <w:rPr>
                <w:rFonts w:eastAsia="Times New Roman" w:cs="Times New Roman"/>
                <w:szCs w:val="20"/>
              </w:rPr>
              <w:t>ślimakow</w:t>
            </w:r>
            <w:r>
              <w:rPr>
                <w:rFonts w:eastAsia="Times New Roman" w:cs="Times New Roman"/>
                <w:szCs w:val="20"/>
              </w:rPr>
              <w:t>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FEB5E" w14:textId="0CF0FF1F" w:rsidR="009E4542" w:rsidRPr="00030C2A" w:rsidRDefault="009E4542" w:rsidP="005C331E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0"/>
              </w:rPr>
            </w:pPr>
            <w:r w:rsidRPr="00030C2A">
              <w:rPr>
                <w:rFonts w:eastAsia="Times New Roman" w:cs="Times New Roman"/>
                <w:szCs w:val="20"/>
              </w:rPr>
              <w:t>kpl.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8639B" w14:textId="1939FE30" w:rsidR="009E4542" w:rsidRPr="00030C2A" w:rsidRDefault="009E4542" w:rsidP="004F32F1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</w:tr>
    </w:tbl>
    <w:p w14:paraId="31987338" w14:textId="77777777" w:rsidR="006A175E" w:rsidRPr="008C360A" w:rsidRDefault="006A175E" w:rsidP="008C360A">
      <w:pPr>
        <w:spacing w:after="95" w:line="259" w:lineRule="auto"/>
        <w:jc w:val="center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sectPr w:rsidR="006A175E" w:rsidRPr="008C360A" w:rsidSect="00FB74A4">
      <w:headerReference w:type="default" r:id="rId7"/>
      <w:footerReference w:type="default" r:id="rId8"/>
      <w:pgSz w:w="11906" w:h="16838"/>
      <w:pgMar w:top="2127" w:right="1274" w:bottom="567" w:left="1134" w:header="426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A92C7" w14:textId="77777777" w:rsidR="00415015" w:rsidRDefault="00415015" w:rsidP="006D11C6">
      <w:pPr>
        <w:spacing w:after="0" w:line="240" w:lineRule="auto"/>
      </w:pPr>
      <w:r>
        <w:separator/>
      </w:r>
    </w:p>
  </w:endnote>
  <w:endnote w:type="continuationSeparator" w:id="0">
    <w:p w14:paraId="7BDED00A" w14:textId="77777777" w:rsidR="00415015" w:rsidRDefault="00415015" w:rsidP="006D1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6257652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DF4DB50" w14:textId="6CE1FECA" w:rsidR="00A13F97" w:rsidRDefault="00A13F97" w:rsidP="00A13F97">
        <w:pPr>
          <w:pStyle w:val="Stopka"/>
          <w:pBdr>
            <w:top w:val="single" w:sz="4" w:space="1" w:color="D9D9D9" w:themeColor="background1" w:themeShade="D9"/>
          </w:pBdr>
          <w:tabs>
            <w:tab w:val="clear" w:pos="4536"/>
            <w:tab w:val="clear" w:pos="9072"/>
            <w:tab w:val="left" w:pos="705"/>
          </w:tabs>
          <w:jc w:val="right"/>
        </w:pPr>
        <w:r>
          <w:t xml:space="preserve"> Załącznik nr 2 do SIWZ</w:t>
        </w:r>
      </w:p>
      <w:p w14:paraId="4DF4DB51" w14:textId="71B48A85" w:rsidR="00A13F97" w:rsidRDefault="0089151A" w:rsidP="00A13F97">
        <w:pPr>
          <w:pStyle w:val="Stopka"/>
          <w:pBdr>
            <w:top w:val="single" w:sz="4" w:space="1" w:color="D9D9D9" w:themeColor="background1" w:themeShade="D9"/>
          </w:pBdr>
          <w:tabs>
            <w:tab w:val="clear" w:pos="4536"/>
            <w:tab w:val="clear" w:pos="9072"/>
            <w:tab w:val="left" w:pos="705"/>
          </w:tabs>
          <w:jc w:val="right"/>
        </w:pPr>
        <w:r w:rsidRPr="0089151A">
          <w:t>CRZP/100/2020/AZP</w:t>
        </w:r>
      </w:p>
      <w:p w14:paraId="4DF4DB52" w14:textId="77777777" w:rsidR="009F3EB8" w:rsidRDefault="009F3EB8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220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DF4DB53" w14:textId="5127D22B" w:rsidR="009F3EB8" w:rsidRDefault="009F3EB8" w:rsidP="009F3EB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F4500" w14:textId="77777777" w:rsidR="00415015" w:rsidRDefault="00415015" w:rsidP="006D11C6">
      <w:pPr>
        <w:spacing w:after="0" w:line="240" w:lineRule="auto"/>
      </w:pPr>
      <w:r>
        <w:separator/>
      </w:r>
    </w:p>
  </w:footnote>
  <w:footnote w:type="continuationSeparator" w:id="0">
    <w:p w14:paraId="416529AB" w14:textId="77777777" w:rsidR="00415015" w:rsidRDefault="00415015" w:rsidP="006D11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4DB4F" w14:textId="6F36A5E2" w:rsidR="006D7357" w:rsidRPr="0006056F" w:rsidRDefault="006D7357" w:rsidP="00871D4B">
    <w:pPr>
      <w:pStyle w:val="Nagwek"/>
      <w:tabs>
        <w:tab w:val="clear" w:pos="4536"/>
        <w:tab w:val="clear" w:pos="9072"/>
      </w:tabs>
      <w:spacing w:line="276" w:lineRule="aut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790DE3"/>
    <w:multiLevelType w:val="multilevel"/>
    <w:tmpl w:val="809E923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468"/>
        </w:tabs>
        <w:ind w:left="468" w:hanging="468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69E7D45"/>
    <w:multiLevelType w:val="hybridMultilevel"/>
    <w:tmpl w:val="36666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8B0888"/>
    <w:multiLevelType w:val="hybridMultilevel"/>
    <w:tmpl w:val="B890D9F6"/>
    <w:lvl w:ilvl="0" w:tplc="E43456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8C44F13"/>
    <w:multiLevelType w:val="multilevel"/>
    <w:tmpl w:val="A412DA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A0B487E"/>
    <w:multiLevelType w:val="hybridMultilevel"/>
    <w:tmpl w:val="BE684C42"/>
    <w:lvl w:ilvl="0" w:tplc="4E465362">
      <w:start w:val="1"/>
      <w:numFmt w:val="bullet"/>
      <w:lvlText w:val="-"/>
      <w:lvlJc w:val="left"/>
      <w:pPr>
        <w:ind w:left="1440" w:hanging="360"/>
      </w:pPr>
      <w:rPr>
        <w:rFonts w:ascii="Vani" w:hAnsi="Van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CE3480C"/>
    <w:multiLevelType w:val="hybridMultilevel"/>
    <w:tmpl w:val="6B56614C"/>
    <w:lvl w:ilvl="0" w:tplc="21CCD0EA">
      <w:start w:val="1"/>
      <w:numFmt w:val="bullet"/>
      <w:lvlText w:val="•"/>
      <w:lvlJc w:val="left"/>
      <w:pPr>
        <w:ind w:left="2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426B9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360B6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7E330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CC2F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56329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6284E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5AE415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54C35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0DB724B"/>
    <w:multiLevelType w:val="hybridMultilevel"/>
    <w:tmpl w:val="494432DC"/>
    <w:lvl w:ilvl="0" w:tplc="04150001">
      <w:start w:val="1"/>
      <w:numFmt w:val="bullet"/>
      <w:lvlText w:val=""/>
      <w:lvlJc w:val="left"/>
      <w:pPr>
        <w:ind w:left="14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7" w15:restartNumberingAfterBreak="0">
    <w:nsid w:val="63557BB0"/>
    <w:multiLevelType w:val="singleLevel"/>
    <w:tmpl w:val="C172A77E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 w15:restartNumberingAfterBreak="0">
    <w:nsid w:val="6DDD12C0"/>
    <w:multiLevelType w:val="hybridMultilevel"/>
    <w:tmpl w:val="995CD106"/>
    <w:lvl w:ilvl="0" w:tplc="5D5850C2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="Tahom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AFB3C69"/>
    <w:multiLevelType w:val="hybridMultilevel"/>
    <w:tmpl w:val="7D1E55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1C6"/>
    <w:rsid w:val="00010D84"/>
    <w:rsid w:val="00016ED2"/>
    <w:rsid w:val="000263CC"/>
    <w:rsid w:val="00030E45"/>
    <w:rsid w:val="00040BB8"/>
    <w:rsid w:val="00053659"/>
    <w:rsid w:val="0006056F"/>
    <w:rsid w:val="000A696C"/>
    <w:rsid w:val="000B0E07"/>
    <w:rsid w:val="000B271D"/>
    <w:rsid w:val="000E533E"/>
    <w:rsid w:val="000F17B0"/>
    <w:rsid w:val="0012549A"/>
    <w:rsid w:val="00156EA8"/>
    <w:rsid w:val="0016185E"/>
    <w:rsid w:val="00172351"/>
    <w:rsid w:val="00176102"/>
    <w:rsid w:val="00176AB5"/>
    <w:rsid w:val="0018472E"/>
    <w:rsid w:val="001A0870"/>
    <w:rsid w:val="001B198E"/>
    <w:rsid w:val="001B2F1E"/>
    <w:rsid w:val="001B318C"/>
    <w:rsid w:val="001B6E1E"/>
    <w:rsid w:val="001E1087"/>
    <w:rsid w:val="001F36CC"/>
    <w:rsid w:val="0021103F"/>
    <w:rsid w:val="0024393C"/>
    <w:rsid w:val="00246F43"/>
    <w:rsid w:val="00253E82"/>
    <w:rsid w:val="002544AB"/>
    <w:rsid w:val="00254D80"/>
    <w:rsid w:val="002C038B"/>
    <w:rsid w:val="002C5BA7"/>
    <w:rsid w:val="002C65A1"/>
    <w:rsid w:val="002E4E09"/>
    <w:rsid w:val="00306B3B"/>
    <w:rsid w:val="0031495A"/>
    <w:rsid w:val="00322CA4"/>
    <w:rsid w:val="00352453"/>
    <w:rsid w:val="00381BB6"/>
    <w:rsid w:val="003C047E"/>
    <w:rsid w:val="00402D4C"/>
    <w:rsid w:val="00415015"/>
    <w:rsid w:val="004467FE"/>
    <w:rsid w:val="00451290"/>
    <w:rsid w:val="004557CA"/>
    <w:rsid w:val="00465C93"/>
    <w:rsid w:val="00475C1C"/>
    <w:rsid w:val="00484A79"/>
    <w:rsid w:val="004C6FF8"/>
    <w:rsid w:val="004E50D1"/>
    <w:rsid w:val="004F193C"/>
    <w:rsid w:val="004F3239"/>
    <w:rsid w:val="0052332F"/>
    <w:rsid w:val="005305F7"/>
    <w:rsid w:val="00541DD3"/>
    <w:rsid w:val="00547A13"/>
    <w:rsid w:val="005930C7"/>
    <w:rsid w:val="005A45B3"/>
    <w:rsid w:val="00600F66"/>
    <w:rsid w:val="00646A73"/>
    <w:rsid w:val="00655273"/>
    <w:rsid w:val="00662C95"/>
    <w:rsid w:val="00667B25"/>
    <w:rsid w:val="00670762"/>
    <w:rsid w:val="006A175E"/>
    <w:rsid w:val="006D11C6"/>
    <w:rsid w:val="006D7357"/>
    <w:rsid w:val="006E5C77"/>
    <w:rsid w:val="006F4C89"/>
    <w:rsid w:val="0070048E"/>
    <w:rsid w:val="00700525"/>
    <w:rsid w:val="007138EA"/>
    <w:rsid w:val="00730F56"/>
    <w:rsid w:val="00741059"/>
    <w:rsid w:val="0074334A"/>
    <w:rsid w:val="00760DE5"/>
    <w:rsid w:val="0078603B"/>
    <w:rsid w:val="00806518"/>
    <w:rsid w:val="00857A9F"/>
    <w:rsid w:val="00861DDB"/>
    <w:rsid w:val="00871D4B"/>
    <w:rsid w:val="00874519"/>
    <w:rsid w:val="0089151A"/>
    <w:rsid w:val="008A44F2"/>
    <w:rsid w:val="008C1591"/>
    <w:rsid w:val="008C360A"/>
    <w:rsid w:val="008D3203"/>
    <w:rsid w:val="00935393"/>
    <w:rsid w:val="00937DE4"/>
    <w:rsid w:val="00940CEB"/>
    <w:rsid w:val="00967A04"/>
    <w:rsid w:val="009708A5"/>
    <w:rsid w:val="009857D4"/>
    <w:rsid w:val="00994277"/>
    <w:rsid w:val="009A36C4"/>
    <w:rsid w:val="009D15E4"/>
    <w:rsid w:val="009D2845"/>
    <w:rsid w:val="009D7C17"/>
    <w:rsid w:val="009E0F79"/>
    <w:rsid w:val="009E4542"/>
    <w:rsid w:val="009F3EB8"/>
    <w:rsid w:val="00A13F97"/>
    <w:rsid w:val="00A53032"/>
    <w:rsid w:val="00A71117"/>
    <w:rsid w:val="00A74E06"/>
    <w:rsid w:val="00AA3048"/>
    <w:rsid w:val="00B04C04"/>
    <w:rsid w:val="00B07A74"/>
    <w:rsid w:val="00B11BD0"/>
    <w:rsid w:val="00B20A0C"/>
    <w:rsid w:val="00B449E5"/>
    <w:rsid w:val="00B46B1D"/>
    <w:rsid w:val="00B622C9"/>
    <w:rsid w:val="00BA0CF3"/>
    <w:rsid w:val="00BA1654"/>
    <w:rsid w:val="00BA2953"/>
    <w:rsid w:val="00BB6293"/>
    <w:rsid w:val="00BC75AD"/>
    <w:rsid w:val="00BF6949"/>
    <w:rsid w:val="00C01A64"/>
    <w:rsid w:val="00C2787B"/>
    <w:rsid w:val="00C90DAA"/>
    <w:rsid w:val="00C932E2"/>
    <w:rsid w:val="00CB17F1"/>
    <w:rsid w:val="00CC42BF"/>
    <w:rsid w:val="00CD0DC8"/>
    <w:rsid w:val="00D1467D"/>
    <w:rsid w:val="00D220FD"/>
    <w:rsid w:val="00D30473"/>
    <w:rsid w:val="00D5646B"/>
    <w:rsid w:val="00D92796"/>
    <w:rsid w:val="00DB140D"/>
    <w:rsid w:val="00DB1469"/>
    <w:rsid w:val="00DB6E96"/>
    <w:rsid w:val="00E11E27"/>
    <w:rsid w:val="00E55B10"/>
    <w:rsid w:val="00E573D0"/>
    <w:rsid w:val="00E64E14"/>
    <w:rsid w:val="00E7031A"/>
    <w:rsid w:val="00E863CF"/>
    <w:rsid w:val="00E86E63"/>
    <w:rsid w:val="00E957BE"/>
    <w:rsid w:val="00EA1A75"/>
    <w:rsid w:val="00F1401C"/>
    <w:rsid w:val="00F60EE8"/>
    <w:rsid w:val="00F83785"/>
    <w:rsid w:val="00F84220"/>
    <w:rsid w:val="00F95897"/>
    <w:rsid w:val="00FB5585"/>
    <w:rsid w:val="00FB71AD"/>
    <w:rsid w:val="00FB74A4"/>
    <w:rsid w:val="00FC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DF4DB2A"/>
  <w15:docId w15:val="{8EDA3312-E1B3-4624-A12E-4165BE255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C04"/>
  </w:style>
  <w:style w:type="paragraph" w:styleId="Nagwek1">
    <w:name w:val="heading 1"/>
    <w:basedOn w:val="Normalny"/>
    <w:next w:val="Normalny"/>
    <w:link w:val="Nagwek1Znak"/>
    <w:qFormat/>
    <w:rsid w:val="00DB6E96"/>
    <w:pPr>
      <w:keepNext/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78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D1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D11C6"/>
  </w:style>
  <w:style w:type="paragraph" w:styleId="Stopka">
    <w:name w:val="footer"/>
    <w:basedOn w:val="Normalny"/>
    <w:link w:val="StopkaZnak"/>
    <w:uiPriority w:val="99"/>
    <w:unhideWhenUsed/>
    <w:rsid w:val="006D1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1C6"/>
  </w:style>
  <w:style w:type="paragraph" w:styleId="Tekstdymka">
    <w:name w:val="Balloon Text"/>
    <w:basedOn w:val="Normalny"/>
    <w:link w:val="TekstdymkaZnak"/>
    <w:uiPriority w:val="99"/>
    <w:semiHidden/>
    <w:unhideWhenUsed/>
    <w:rsid w:val="006D1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1C6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D7357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DB6E96"/>
    <w:rPr>
      <w:rFonts w:ascii="Arial" w:eastAsia="Times New Roman" w:hAnsi="Arial" w:cs="Times New Roman"/>
      <w:sz w:val="24"/>
      <w:szCs w:val="20"/>
      <w:lang w:eastAsia="pl-PL"/>
    </w:rPr>
  </w:style>
  <w:style w:type="character" w:styleId="Pogrubienie">
    <w:name w:val="Strong"/>
    <w:basedOn w:val="Domylnaczcionkaakapitu"/>
    <w:qFormat/>
    <w:rsid w:val="00DB6E96"/>
    <w:rPr>
      <w:b/>
      <w:bCs/>
    </w:rPr>
  </w:style>
  <w:style w:type="paragraph" w:styleId="Akapitzlist">
    <w:name w:val="List Paragraph"/>
    <w:basedOn w:val="Normalny"/>
    <w:uiPriority w:val="34"/>
    <w:qFormat/>
    <w:rsid w:val="00DB6E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0B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0B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0BB8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787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Stronatytuowa">
    <w:name w:val="Strona tytułowa"/>
    <w:rsid w:val="00C2787B"/>
    <w:pPr>
      <w:spacing w:before="60" w:after="0" w:line="240" w:lineRule="auto"/>
      <w:contextualSpacing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FSMW">
    <w:name w:val="FS MW"/>
    <w:basedOn w:val="Normalny"/>
    <w:link w:val="FSMWZnak"/>
    <w:autoRedefine/>
    <w:rsid w:val="00484A79"/>
    <w:pPr>
      <w:spacing w:before="120" w:after="0" w:line="240" w:lineRule="auto"/>
      <w:ind w:right="-68"/>
    </w:pPr>
    <w:rPr>
      <w:rFonts w:ascii="Arial Narrow" w:eastAsia="Times New Roman" w:hAnsi="Arial Narrow" w:cs="Arial"/>
      <w:lang w:val="x-none" w:eastAsia="en-GB"/>
    </w:rPr>
  </w:style>
  <w:style w:type="character" w:customStyle="1" w:styleId="FSMWZnak">
    <w:name w:val="FS MW Znak"/>
    <w:link w:val="FSMW"/>
    <w:rsid w:val="00484A79"/>
    <w:rPr>
      <w:rFonts w:ascii="Arial Narrow" w:eastAsia="Times New Roman" w:hAnsi="Arial Narrow" w:cs="Arial"/>
      <w:lang w:val="x-none" w:eastAsia="en-GB"/>
    </w:rPr>
  </w:style>
  <w:style w:type="paragraph" w:customStyle="1" w:styleId="default">
    <w:name w:val="default"/>
    <w:basedOn w:val="Normalny"/>
    <w:rsid w:val="00FB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rsid w:val="00BB629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customStyle="1" w:styleId="TableGrid">
    <w:name w:val="TableGrid"/>
    <w:rsid w:val="008C360A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847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47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47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47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47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27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Burkhardt</dc:creator>
  <cp:keywords/>
  <dc:description/>
  <cp:lastModifiedBy>Sabina Szmigielska</cp:lastModifiedBy>
  <cp:revision>11</cp:revision>
  <cp:lastPrinted>2020-11-18T11:59:00Z</cp:lastPrinted>
  <dcterms:created xsi:type="dcterms:W3CDTF">2020-11-17T13:24:00Z</dcterms:created>
  <dcterms:modified xsi:type="dcterms:W3CDTF">2020-11-18T14:54:00Z</dcterms:modified>
</cp:coreProperties>
</file>